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C1" w:rsidRDefault="00EB78C1" w:rsidP="009905C9">
      <w:pPr>
        <w:adjustRightInd w:val="0"/>
        <w:snapToGrid w:val="0"/>
        <w:spacing w:line="540" w:lineRule="atLeas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中山大学博士研究生国外访学与</w:t>
      </w:r>
      <w:r w:rsidRPr="006C59CF">
        <w:rPr>
          <w:rFonts w:eastAsia="华文中宋" w:hint="eastAsia"/>
          <w:bCs/>
          <w:sz w:val="36"/>
        </w:rPr>
        <w:t>合作研究项目</w:t>
      </w:r>
    </w:p>
    <w:p w:rsidR="00EB78C1" w:rsidRDefault="00EB78C1" w:rsidP="009905C9">
      <w:pPr>
        <w:adjustRightInd w:val="0"/>
        <w:snapToGrid w:val="0"/>
        <w:spacing w:line="540" w:lineRule="atLeas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资助协议书</w:t>
      </w:r>
    </w:p>
    <w:p w:rsidR="00EB78C1" w:rsidRPr="002F1509" w:rsidRDefault="00EB78C1" w:rsidP="009905C9">
      <w:pPr>
        <w:adjustRightInd w:val="0"/>
        <w:snapToGrid w:val="0"/>
        <w:spacing w:line="540" w:lineRule="atLeast"/>
        <w:jc w:val="center"/>
        <w:rPr>
          <w:rFonts w:eastAsia="仿宋_GB2312"/>
          <w:bCs/>
          <w:sz w:val="32"/>
        </w:rPr>
      </w:pPr>
    </w:p>
    <w:p w:rsidR="00EB78C1" w:rsidRPr="008F7AB0" w:rsidRDefault="00EB78C1" w:rsidP="00D70C67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甲方：中山大学研究生院</w:t>
      </w:r>
    </w:p>
    <w:p w:rsidR="00EB78C1" w:rsidRPr="008F7AB0" w:rsidRDefault="00EB78C1" w:rsidP="00D70C67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乙方（博士研究生）：</w:t>
      </w:r>
      <w:r w:rsidRPr="008F7AB0">
        <w:rPr>
          <w:rFonts w:ascii="仿宋" w:eastAsia="仿宋" w:hAnsi="仿宋"/>
          <w:bCs/>
          <w:sz w:val="24"/>
        </w:rPr>
        <w:t>_____________</w:t>
      </w:r>
      <w:r w:rsidRPr="008F7AB0">
        <w:rPr>
          <w:rFonts w:ascii="仿宋" w:eastAsia="仿宋" w:hAnsi="仿宋" w:hint="eastAsia"/>
          <w:bCs/>
          <w:sz w:val="24"/>
        </w:rPr>
        <w:t>（学号：</w:t>
      </w:r>
      <w:r w:rsidR="003D0369" w:rsidRPr="008F7AB0">
        <w:rPr>
          <w:rFonts w:ascii="仿宋" w:eastAsia="仿宋" w:hAnsi="仿宋"/>
          <w:bCs/>
          <w:sz w:val="24"/>
        </w:rPr>
        <w:t>_______</w:t>
      </w:r>
      <w:r w:rsidR="003D0369">
        <w:rPr>
          <w:rFonts w:ascii="仿宋" w:eastAsia="仿宋" w:hAnsi="仿宋" w:hint="eastAsia"/>
          <w:bCs/>
          <w:sz w:val="24"/>
        </w:rPr>
        <w:t xml:space="preserve"> </w:t>
      </w:r>
      <w:r w:rsidRPr="008F7AB0">
        <w:rPr>
          <w:rFonts w:ascii="仿宋" w:eastAsia="仿宋" w:hAnsi="仿宋" w:hint="eastAsia"/>
          <w:bCs/>
          <w:sz w:val="24"/>
        </w:rPr>
        <w:t>）</w:t>
      </w:r>
    </w:p>
    <w:p w:rsidR="00EB78C1" w:rsidRPr="008F7AB0" w:rsidRDefault="00EB78C1" w:rsidP="00D70C67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丙方（博士生导师）：</w:t>
      </w:r>
      <w:r w:rsidRPr="008F7AB0">
        <w:rPr>
          <w:rFonts w:ascii="仿宋" w:eastAsia="仿宋" w:hAnsi="仿宋"/>
          <w:bCs/>
          <w:sz w:val="24"/>
        </w:rPr>
        <w:t>_____________</w:t>
      </w:r>
    </w:p>
    <w:p w:rsidR="00EB78C1" w:rsidRPr="008F7AB0" w:rsidRDefault="00EB78C1" w:rsidP="009108F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:rsidR="00EB78C1" w:rsidRPr="008F7AB0" w:rsidRDefault="00EB78C1" w:rsidP="009108F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中山大学</w:t>
      </w:r>
      <w:r>
        <w:rPr>
          <w:rFonts w:ascii="仿宋" w:eastAsia="仿宋" w:hAnsi="仿宋" w:hint="eastAsia"/>
          <w:bCs/>
          <w:sz w:val="24"/>
        </w:rPr>
        <w:t>博士研究生国外访学与</w:t>
      </w:r>
      <w:r w:rsidRPr="008F7AB0">
        <w:rPr>
          <w:rFonts w:ascii="仿宋" w:eastAsia="仿宋" w:hAnsi="仿宋" w:hint="eastAsia"/>
          <w:bCs/>
          <w:sz w:val="24"/>
        </w:rPr>
        <w:t>合作研究项目的设立，是为了推动我校研究生教育的国际化，促进我校与国外著名高校与科研机构的学术交流，提</w:t>
      </w:r>
      <w:smartTag w:uri="urn:schemas-microsoft-com:office:smarttags" w:element="PersonName">
        <w:r w:rsidRPr="008F7AB0">
          <w:rPr>
            <w:rFonts w:ascii="仿宋" w:eastAsia="仿宋" w:hAnsi="仿宋" w:hint="eastAsia"/>
            <w:bCs/>
            <w:sz w:val="24"/>
          </w:rPr>
          <w:t>高我校</w:t>
        </w:r>
      </w:smartTag>
      <w:r w:rsidRPr="008F7AB0">
        <w:rPr>
          <w:rFonts w:ascii="仿宋" w:eastAsia="仿宋" w:hAnsi="仿宋" w:hint="eastAsia"/>
          <w:bCs/>
          <w:sz w:val="24"/>
        </w:rPr>
        <w:t>博士生的科研创新能力，促进博士生培养质量的提高。为做好项目管理，明确</w:t>
      </w:r>
      <w:r>
        <w:rPr>
          <w:rFonts w:ascii="仿宋" w:eastAsia="仿宋" w:hAnsi="仿宋" w:hint="eastAsia"/>
          <w:bCs/>
          <w:sz w:val="24"/>
        </w:rPr>
        <w:t>各</w:t>
      </w:r>
      <w:r w:rsidRPr="008F7AB0">
        <w:rPr>
          <w:rFonts w:ascii="仿宋" w:eastAsia="仿宋" w:hAnsi="仿宋" w:hint="eastAsia"/>
          <w:bCs/>
          <w:sz w:val="24"/>
        </w:rPr>
        <w:t>方的权利义务，现签订以下协议。</w:t>
      </w:r>
    </w:p>
    <w:p w:rsidR="00EB78C1" w:rsidRPr="008F7AB0" w:rsidRDefault="00EB78C1" w:rsidP="00D70C6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一、甲方根据《中山大学博士研究生国外访学与国际合作研究项目暂行实施办法》（中大研院〔</w:t>
      </w:r>
      <w:r w:rsidRPr="008F7AB0">
        <w:rPr>
          <w:rFonts w:ascii="仿宋" w:eastAsia="仿宋" w:hAnsi="仿宋"/>
          <w:bCs/>
          <w:sz w:val="24"/>
        </w:rPr>
        <w:t>2012</w:t>
      </w:r>
      <w:r w:rsidRPr="008F7AB0">
        <w:rPr>
          <w:rFonts w:ascii="仿宋" w:eastAsia="仿宋" w:hAnsi="仿宋" w:hint="eastAsia"/>
          <w:bCs/>
          <w:sz w:val="24"/>
        </w:rPr>
        <w:t>〕</w:t>
      </w:r>
      <w:r w:rsidRPr="008F7AB0">
        <w:rPr>
          <w:rFonts w:ascii="仿宋" w:eastAsia="仿宋" w:hAnsi="仿宋"/>
          <w:bCs/>
          <w:sz w:val="24"/>
        </w:rPr>
        <w:t>521</w:t>
      </w:r>
      <w:r w:rsidRPr="008F7AB0">
        <w:rPr>
          <w:rFonts w:ascii="仿宋" w:eastAsia="仿宋" w:hAnsi="仿宋" w:hint="eastAsia"/>
          <w:bCs/>
          <w:sz w:val="24"/>
        </w:rPr>
        <w:t>号</w:t>
      </w:r>
      <w:r w:rsidR="00F32269">
        <w:rPr>
          <w:rFonts w:ascii="仿宋" w:eastAsia="仿宋" w:hAnsi="仿宋" w:hint="eastAsia"/>
          <w:bCs/>
          <w:sz w:val="24"/>
        </w:rPr>
        <w:t>,2016年7月修订</w:t>
      </w:r>
      <w:r w:rsidRPr="008F7AB0">
        <w:rPr>
          <w:rFonts w:ascii="仿宋" w:eastAsia="仿宋" w:hAnsi="仿宋" w:hint="eastAsia"/>
          <w:bCs/>
          <w:sz w:val="24"/>
        </w:rPr>
        <w:t>）的规定给予乙方资助，为乙方办理出国手续提供必要的证明文件。</w:t>
      </w:r>
    </w:p>
    <w:p w:rsidR="00EB78C1" w:rsidRPr="008F7AB0" w:rsidRDefault="00EB78C1" w:rsidP="003D0369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二、甲方资助乙方前往合作的地点为：</w:t>
      </w:r>
      <w:r>
        <w:rPr>
          <w:rFonts w:ascii="仿宋" w:eastAsia="仿宋" w:hAnsi="仿宋"/>
          <w:bCs/>
          <w:sz w:val="24"/>
        </w:rPr>
        <w:t>______________________________</w:t>
      </w:r>
      <w:r>
        <w:rPr>
          <w:rFonts w:ascii="仿宋" w:eastAsia="仿宋" w:hAnsi="仿宋" w:hint="eastAsia"/>
          <w:bCs/>
          <w:sz w:val="24"/>
        </w:rPr>
        <w:t>，</w:t>
      </w:r>
      <w:r w:rsidRPr="008F7AB0">
        <w:rPr>
          <w:rFonts w:ascii="仿宋" w:eastAsia="仿宋" w:hAnsi="仿宋" w:hint="eastAsia"/>
          <w:bCs/>
          <w:sz w:val="24"/>
        </w:rPr>
        <w:t>期限为从</w:t>
      </w:r>
      <w:r w:rsidR="003D0369">
        <w:rPr>
          <w:rFonts w:ascii="仿宋" w:eastAsia="仿宋" w:hAnsi="仿宋"/>
          <w:bCs/>
          <w:sz w:val="24"/>
        </w:rPr>
        <w:t>____</w:t>
      </w:r>
      <w:r w:rsidRPr="008F7AB0">
        <w:rPr>
          <w:rFonts w:ascii="仿宋" w:eastAsia="仿宋" w:hAnsi="仿宋" w:hint="eastAsia"/>
          <w:bCs/>
          <w:sz w:val="24"/>
        </w:rPr>
        <w:t>年</w:t>
      </w:r>
      <w:r w:rsidR="003D0369">
        <w:rPr>
          <w:rFonts w:ascii="仿宋" w:eastAsia="仿宋" w:hAnsi="仿宋"/>
          <w:bCs/>
          <w:sz w:val="24"/>
        </w:rPr>
        <w:t>___</w:t>
      </w:r>
      <w:r w:rsidRPr="008F7AB0">
        <w:rPr>
          <w:rFonts w:ascii="仿宋" w:eastAsia="仿宋" w:hAnsi="仿宋" w:hint="eastAsia"/>
          <w:bCs/>
          <w:sz w:val="24"/>
        </w:rPr>
        <w:t>月至</w:t>
      </w:r>
      <w:r w:rsidR="003D0369">
        <w:rPr>
          <w:rFonts w:ascii="仿宋" w:eastAsia="仿宋" w:hAnsi="仿宋"/>
          <w:bCs/>
          <w:sz w:val="24"/>
        </w:rPr>
        <w:t>____</w:t>
      </w:r>
      <w:r w:rsidR="003D0369" w:rsidRPr="008F7AB0">
        <w:rPr>
          <w:rFonts w:ascii="仿宋" w:eastAsia="仿宋" w:hAnsi="仿宋" w:hint="eastAsia"/>
          <w:bCs/>
          <w:sz w:val="24"/>
        </w:rPr>
        <w:t>年</w:t>
      </w:r>
      <w:r w:rsidR="003D0369">
        <w:rPr>
          <w:rFonts w:ascii="仿宋" w:eastAsia="仿宋" w:hAnsi="仿宋"/>
          <w:bCs/>
          <w:sz w:val="24"/>
        </w:rPr>
        <w:t>___</w:t>
      </w:r>
      <w:r w:rsidR="003D0369" w:rsidRPr="008F7AB0">
        <w:rPr>
          <w:rFonts w:ascii="仿宋" w:eastAsia="仿宋" w:hAnsi="仿宋" w:hint="eastAsia"/>
          <w:bCs/>
          <w:sz w:val="24"/>
        </w:rPr>
        <w:t>月</w:t>
      </w:r>
      <w:r w:rsidRPr="008F7AB0">
        <w:rPr>
          <w:rFonts w:ascii="仿宋" w:eastAsia="仿宋" w:hAnsi="仿宋" w:hint="eastAsia"/>
          <w:bCs/>
          <w:sz w:val="24"/>
        </w:rPr>
        <w:t>，共</w:t>
      </w:r>
      <w:r w:rsidR="003D0369">
        <w:rPr>
          <w:rFonts w:ascii="仿宋" w:eastAsia="仿宋" w:hAnsi="仿宋"/>
          <w:bCs/>
          <w:sz w:val="24"/>
        </w:rPr>
        <w:t>___</w:t>
      </w:r>
      <w:r w:rsidR="003D0369">
        <w:rPr>
          <w:rFonts w:ascii="仿宋" w:eastAsia="仿宋" w:hAnsi="仿宋" w:hint="eastAsia"/>
          <w:bCs/>
          <w:sz w:val="24"/>
        </w:rPr>
        <w:t xml:space="preserve"> </w:t>
      </w:r>
      <w:r w:rsidRPr="008F7AB0">
        <w:rPr>
          <w:rFonts w:ascii="仿宋" w:eastAsia="仿宋" w:hAnsi="仿宋" w:hint="eastAsia"/>
          <w:bCs/>
          <w:sz w:val="24"/>
        </w:rPr>
        <w:t>个月。资助金额为：</w:t>
      </w:r>
      <w:r w:rsidR="003D0369">
        <w:rPr>
          <w:rFonts w:ascii="仿宋" w:eastAsia="仿宋" w:hAnsi="仿宋"/>
          <w:bCs/>
          <w:sz w:val="24"/>
        </w:rPr>
        <w:t>________</w:t>
      </w:r>
      <w:r w:rsidR="003D0369" w:rsidRPr="008F7AB0">
        <w:rPr>
          <w:rFonts w:ascii="仿宋" w:eastAsia="仿宋" w:hAnsi="仿宋" w:hint="eastAsia"/>
          <w:bCs/>
          <w:sz w:val="24"/>
        </w:rPr>
        <w:t>。</w:t>
      </w:r>
      <w:r w:rsidRPr="008F7AB0">
        <w:rPr>
          <w:rFonts w:ascii="仿宋" w:eastAsia="仿宋" w:hAnsi="仿宋" w:hint="eastAsia"/>
          <w:bCs/>
          <w:sz w:val="24"/>
        </w:rPr>
        <w:t>（单位：元，按人民币以现金方式发放）</w:t>
      </w:r>
    </w:p>
    <w:p w:rsidR="00EB78C1" w:rsidRPr="008F7AB0" w:rsidRDefault="00EB78C1" w:rsidP="00D70C6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三、乙方接受本项目的资助，并承诺履行以下义务：</w:t>
      </w:r>
    </w:p>
    <w:p w:rsidR="00EB78C1" w:rsidRPr="008F7AB0" w:rsidRDefault="00EB78C1" w:rsidP="00D70C67">
      <w:pPr>
        <w:tabs>
          <w:tab w:val="left" w:pos="18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/>
          <w:bCs/>
          <w:sz w:val="24"/>
        </w:rPr>
        <w:t>1.</w:t>
      </w:r>
      <w:r w:rsidRPr="008F7AB0">
        <w:rPr>
          <w:rFonts w:ascii="仿宋" w:eastAsia="仿宋" w:hAnsi="仿宋" w:hint="eastAsia"/>
          <w:bCs/>
          <w:sz w:val="24"/>
        </w:rPr>
        <w:t>接受并遵守《中山大学博士研究生国外访学与国际合作研究项目暂行实施办法》的规定，履行相关义务。</w:t>
      </w:r>
    </w:p>
    <w:p w:rsidR="00EB78C1" w:rsidRDefault="00EB78C1" w:rsidP="00D70C6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/>
          <w:bCs/>
          <w:sz w:val="24"/>
        </w:rPr>
        <w:t>2.</w:t>
      </w:r>
      <w:r w:rsidRPr="008F7AB0">
        <w:rPr>
          <w:rFonts w:ascii="仿宋" w:eastAsia="仿宋" w:hAnsi="仿宋" w:hint="eastAsia"/>
          <w:bCs/>
          <w:sz w:val="24"/>
        </w:rPr>
        <w:t>按规定用途和研究计划使用所资助的经费，所作研究内容以在中山大学工作为主，受资助期间的公开发表的研究成果以中山大学为作者第一单位。公开发表的成果须注明“本研究</w:t>
      </w:r>
      <w:r w:rsidRPr="008F7AB0">
        <w:rPr>
          <w:rFonts w:ascii="仿宋" w:eastAsia="仿宋" w:hAnsi="仿宋"/>
          <w:bCs/>
          <w:sz w:val="24"/>
        </w:rPr>
        <w:t>/</w:t>
      </w:r>
      <w:r w:rsidRPr="008F7AB0">
        <w:rPr>
          <w:rFonts w:ascii="仿宋" w:eastAsia="仿宋" w:hAnsi="仿宋" w:hint="eastAsia"/>
          <w:bCs/>
          <w:sz w:val="24"/>
        </w:rPr>
        <w:t>成果</w:t>
      </w:r>
      <w:r w:rsidRPr="008F7AB0">
        <w:rPr>
          <w:rFonts w:ascii="仿宋" w:eastAsia="仿宋" w:hAnsi="仿宋"/>
          <w:bCs/>
          <w:sz w:val="24"/>
        </w:rPr>
        <w:t>/</w:t>
      </w:r>
      <w:r w:rsidRPr="008F7AB0">
        <w:rPr>
          <w:rFonts w:ascii="仿宋" w:eastAsia="仿宋" w:hAnsi="仿宋" w:hint="eastAsia"/>
          <w:bCs/>
          <w:sz w:val="24"/>
        </w:rPr>
        <w:t>论文得到中山大学博士研究生国外访学与国际合作研究项目资助</w:t>
      </w:r>
      <w:r w:rsidRPr="008F7AB0">
        <w:rPr>
          <w:rFonts w:ascii="仿宋" w:eastAsia="仿宋" w:hAnsi="仿宋"/>
          <w:bCs/>
          <w:sz w:val="24"/>
        </w:rPr>
        <w:t>”</w:t>
      </w:r>
      <w:r w:rsidRPr="008F7AB0">
        <w:rPr>
          <w:rFonts w:ascii="仿宋" w:eastAsia="仿宋" w:hAnsi="仿宋" w:hint="eastAsia"/>
          <w:bCs/>
          <w:sz w:val="24"/>
        </w:rPr>
        <w:t>（英文翻译为：</w:t>
      </w:r>
      <w:r w:rsidRPr="006741BC">
        <w:rPr>
          <w:rFonts w:eastAsia="仿宋"/>
          <w:bCs/>
          <w:sz w:val="24"/>
        </w:rPr>
        <w:t>Supported by International Program for Ph.D. Candidates</w:t>
      </w:r>
      <w:r w:rsidRPr="006741BC">
        <w:rPr>
          <w:rFonts w:eastAsia="仿宋"/>
          <w:bCs/>
          <w:sz w:val="24"/>
        </w:rPr>
        <w:t>，</w:t>
      </w:r>
      <w:r w:rsidRPr="006741BC">
        <w:rPr>
          <w:rFonts w:eastAsia="仿宋"/>
          <w:bCs/>
          <w:sz w:val="24"/>
        </w:rPr>
        <w:t>Sun Yat-Sen University</w:t>
      </w:r>
      <w:r w:rsidRPr="008F7AB0">
        <w:rPr>
          <w:rFonts w:ascii="仿宋" w:eastAsia="仿宋" w:hAnsi="仿宋" w:hint="eastAsia"/>
          <w:bCs/>
          <w:sz w:val="24"/>
        </w:rPr>
        <w:t>）。</w:t>
      </w:r>
    </w:p>
    <w:p w:rsidR="00EB78C1" w:rsidRPr="00D70C67" w:rsidRDefault="00EB78C1" w:rsidP="00D70C67">
      <w:pPr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3.</w:t>
      </w:r>
      <w:r w:rsidRPr="00D70C67">
        <w:rPr>
          <w:rFonts w:ascii="仿宋" w:eastAsia="仿宋" w:hAnsi="仿宋" w:hint="eastAsia"/>
          <w:bCs/>
          <w:sz w:val="24"/>
        </w:rPr>
        <w:t>根据学校专项资金管理的要求，获得资助的申请人必须在</w:t>
      </w:r>
      <w:r w:rsidR="00DD5FFF" w:rsidRPr="00F32269">
        <w:rPr>
          <w:rFonts w:ascii="仿宋" w:eastAsia="仿宋" w:hAnsi="仿宋"/>
          <w:b/>
          <w:bCs/>
          <w:sz w:val="24"/>
        </w:rPr>
        <w:t>201</w:t>
      </w:r>
      <w:r w:rsidR="00DD5FFF">
        <w:rPr>
          <w:rFonts w:ascii="仿宋" w:eastAsia="仿宋" w:hAnsi="仿宋"/>
          <w:b/>
          <w:bCs/>
          <w:sz w:val="24"/>
        </w:rPr>
        <w:t>9</w:t>
      </w:r>
      <w:r w:rsidRPr="00F32269">
        <w:rPr>
          <w:rFonts w:ascii="仿宋" w:eastAsia="仿宋" w:hAnsi="仿宋" w:hint="eastAsia"/>
          <w:b/>
          <w:bCs/>
          <w:sz w:val="24"/>
        </w:rPr>
        <w:t>年</w:t>
      </w:r>
      <w:r w:rsidRPr="00F32269">
        <w:rPr>
          <w:rFonts w:ascii="仿宋" w:eastAsia="仿宋" w:hAnsi="仿宋"/>
          <w:b/>
          <w:bCs/>
          <w:sz w:val="24"/>
        </w:rPr>
        <w:t>12</w:t>
      </w:r>
      <w:r w:rsidRPr="00F32269">
        <w:rPr>
          <w:rFonts w:ascii="仿宋" w:eastAsia="仿宋" w:hAnsi="仿宋" w:hint="eastAsia"/>
          <w:b/>
          <w:bCs/>
          <w:sz w:val="24"/>
        </w:rPr>
        <w:t>月</w:t>
      </w:r>
      <w:r w:rsidRPr="00F32269">
        <w:rPr>
          <w:rFonts w:ascii="仿宋" w:eastAsia="仿宋" w:hAnsi="仿宋"/>
          <w:b/>
          <w:bCs/>
          <w:sz w:val="24"/>
        </w:rPr>
        <w:t>20</w:t>
      </w:r>
      <w:r w:rsidRPr="00F32269">
        <w:rPr>
          <w:rFonts w:ascii="仿宋" w:eastAsia="仿宋" w:hAnsi="仿宋" w:hint="eastAsia"/>
          <w:b/>
          <w:bCs/>
          <w:sz w:val="24"/>
        </w:rPr>
        <w:t>日前出国</w:t>
      </w:r>
      <w:r w:rsidRPr="00D70C67">
        <w:rPr>
          <w:rFonts w:ascii="仿宋" w:eastAsia="仿宋" w:hAnsi="仿宋" w:hint="eastAsia"/>
          <w:bCs/>
          <w:sz w:val="24"/>
        </w:rPr>
        <w:t>，否则资助资格一律自动失效。</w:t>
      </w:r>
    </w:p>
    <w:p w:rsidR="00EB78C1" w:rsidRPr="00F34704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color w:val="FF0000"/>
          <w:sz w:val="24"/>
        </w:rPr>
      </w:pPr>
      <w:r>
        <w:rPr>
          <w:rFonts w:ascii="仿宋" w:eastAsia="仿宋" w:hAnsi="仿宋"/>
          <w:bCs/>
          <w:sz w:val="24"/>
        </w:rPr>
        <w:t>4</w:t>
      </w:r>
      <w:r w:rsidRPr="008F7AB0">
        <w:rPr>
          <w:rFonts w:ascii="仿宋" w:eastAsia="仿宋" w:hAnsi="仿宋"/>
          <w:bCs/>
          <w:sz w:val="24"/>
        </w:rPr>
        <w:t>.</w:t>
      </w:r>
      <w:r w:rsidRPr="008F7AB0">
        <w:rPr>
          <w:rFonts w:ascii="仿宋" w:eastAsia="仿宋" w:hAnsi="仿宋" w:hint="eastAsia"/>
          <w:bCs/>
          <w:sz w:val="24"/>
        </w:rPr>
        <w:t>不在国外注册</w:t>
      </w:r>
      <w:r w:rsidRPr="0091389D">
        <w:rPr>
          <w:rFonts w:ascii="仿宋" w:eastAsia="仿宋" w:hAnsi="仿宋" w:hint="eastAsia"/>
          <w:bCs/>
          <w:sz w:val="28"/>
        </w:rPr>
        <w:t>攻</w:t>
      </w:r>
      <w:r w:rsidRPr="00EC750F">
        <w:rPr>
          <w:rFonts w:ascii="仿宋" w:eastAsia="仿宋" w:hAnsi="仿宋" w:hint="eastAsia"/>
          <w:bCs/>
          <w:sz w:val="24"/>
        </w:rPr>
        <w:t>读学位</w:t>
      </w:r>
      <w:r w:rsidR="00FC1D16" w:rsidRPr="00EC750F">
        <w:rPr>
          <w:rFonts w:ascii="仿宋" w:eastAsia="仿宋" w:hAnsi="仿宋" w:hint="eastAsia"/>
          <w:bCs/>
          <w:sz w:val="24"/>
        </w:rPr>
        <w:t>，获得硕博连读资格的研究生不得放弃硕博连读资格</w:t>
      </w:r>
      <w:r w:rsidRPr="00EC750F">
        <w:rPr>
          <w:rFonts w:ascii="仿宋" w:eastAsia="仿宋" w:hAnsi="仿宋" w:hint="eastAsia"/>
          <w:bCs/>
          <w:sz w:val="24"/>
        </w:rPr>
        <w:t>。</w:t>
      </w:r>
    </w:p>
    <w:p w:rsidR="00EB78C1" w:rsidRPr="008F7AB0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5</w:t>
      </w:r>
      <w:r w:rsidRPr="008F7AB0">
        <w:rPr>
          <w:rFonts w:ascii="仿宋" w:eastAsia="仿宋" w:hAnsi="仿宋"/>
          <w:bCs/>
          <w:sz w:val="24"/>
        </w:rPr>
        <w:t>.</w:t>
      </w:r>
      <w:r w:rsidRPr="008F7AB0">
        <w:rPr>
          <w:rFonts w:ascii="仿宋" w:eastAsia="仿宋" w:hAnsi="仿宋" w:hint="eastAsia"/>
          <w:bCs/>
          <w:sz w:val="24"/>
        </w:rPr>
        <w:t>与</w:t>
      </w:r>
      <w:r>
        <w:rPr>
          <w:rFonts w:ascii="仿宋" w:eastAsia="仿宋" w:hAnsi="仿宋" w:hint="eastAsia"/>
          <w:bCs/>
          <w:sz w:val="24"/>
        </w:rPr>
        <w:t>丙方（</w:t>
      </w:r>
      <w:r w:rsidRPr="008F7AB0">
        <w:rPr>
          <w:rFonts w:ascii="仿宋" w:eastAsia="仿宋" w:hAnsi="仿宋" w:hint="eastAsia"/>
          <w:bCs/>
          <w:sz w:val="24"/>
        </w:rPr>
        <w:t>本校导师</w:t>
      </w:r>
      <w:r>
        <w:rPr>
          <w:rFonts w:ascii="仿宋" w:eastAsia="仿宋" w:hAnsi="仿宋" w:hint="eastAsia"/>
          <w:bCs/>
          <w:sz w:val="24"/>
        </w:rPr>
        <w:t>）</w:t>
      </w:r>
      <w:r w:rsidRPr="008F7AB0">
        <w:rPr>
          <w:rFonts w:ascii="仿宋" w:eastAsia="仿宋" w:hAnsi="仿宋" w:hint="eastAsia"/>
          <w:bCs/>
          <w:sz w:val="24"/>
        </w:rPr>
        <w:t>保持联系，定期汇报研究</w:t>
      </w:r>
      <w:r>
        <w:rPr>
          <w:rFonts w:ascii="仿宋" w:eastAsia="仿宋" w:hAnsi="仿宋" w:hint="eastAsia"/>
          <w:bCs/>
          <w:sz w:val="24"/>
        </w:rPr>
        <w:t>工作</w:t>
      </w:r>
      <w:r w:rsidRPr="008F7AB0">
        <w:rPr>
          <w:rFonts w:ascii="仿宋" w:eastAsia="仿宋" w:hAnsi="仿宋" w:hint="eastAsia"/>
          <w:bCs/>
          <w:sz w:val="24"/>
        </w:rPr>
        <w:t>情况。</w:t>
      </w:r>
    </w:p>
    <w:p w:rsidR="00EB78C1" w:rsidRPr="00F32269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color w:val="FF0000"/>
          <w:sz w:val="24"/>
        </w:rPr>
      </w:pPr>
      <w:r w:rsidRPr="00F32269">
        <w:rPr>
          <w:rFonts w:ascii="仿宋" w:eastAsia="仿宋" w:hAnsi="仿宋"/>
          <w:bCs/>
          <w:color w:val="FF0000"/>
          <w:sz w:val="24"/>
        </w:rPr>
        <w:t>6.</w:t>
      </w:r>
      <w:r w:rsidRPr="00F32269">
        <w:rPr>
          <w:rFonts w:ascii="仿宋" w:eastAsia="仿宋" w:hAnsi="仿宋" w:hint="eastAsia"/>
          <w:bCs/>
          <w:color w:val="FF0000"/>
          <w:sz w:val="24"/>
        </w:rPr>
        <w:t>按照本人研究计划所安排的时长、内容在国外机构合作研究，并按时回校；不得变更出访机构、出访期限，不得自行提前结束项目回国或延长出访期限，访学期间不</w:t>
      </w:r>
      <w:r w:rsidRPr="00F32269">
        <w:rPr>
          <w:rFonts w:ascii="仿宋" w:eastAsia="仿宋" w:hAnsi="仿宋" w:hint="eastAsia"/>
          <w:bCs/>
          <w:color w:val="FF0000"/>
          <w:sz w:val="24"/>
        </w:rPr>
        <w:lastRenderedPageBreak/>
        <w:t>得中途自行回国，访学结束前不得进行学位论文答辩。</w:t>
      </w:r>
    </w:p>
    <w:p w:rsidR="00EB78C1" w:rsidRPr="00F32269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F32269">
        <w:rPr>
          <w:rFonts w:ascii="仿宋" w:eastAsia="仿宋" w:hAnsi="仿宋"/>
          <w:bCs/>
          <w:color w:val="FF0000"/>
          <w:sz w:val="24"/>
        </w:rPr>
        <w:t>7.</w:t>
      </w:r>
      <w:r w:rsidRPr="00F32269">
        <w:rPr>
          <w:rFonts w:ascii="仿宋" w:eastAsia="仿宋" w:hAnsi="仿宋" w:hint="eastAsia"/>
          <w:bCs/>
          <w:color w:val="FF0000"/>
          <w:sz w:val="24"/>
        </w:rPr>
        <w:t>如因特殊情况确需变更上述第</w:t>
      </w:r>
      <w:r w:rsidRPr="00F32269">
        <w:rPr>
          <w:rFonts w:ascii="仿宋" w:eastAsia="仿宋" w:hAnsi="仿宋"/>
          <w:bCs/>
          <w:color w:val="FF0000"/>
          <w:sz w:val="24"/>
        </w:rPr>
        <w:t>6</w:t>
      </w:r>
      <w:r w:rsidRPr="00F32269">
        <w:rPr>
          <w:rFonts w:ascii="仿宋" w:eastAsia="仿宋" w:hAnsi="仿宋" w:hint="eastAsia"/>
          <w:bCs/>
          <w:color w:val="FF0000"/>
          <w:sz w:val="24"/>
        </w:rPr>
        <w:t>点事宜或其他重要事宜者，必须提前</w:t>
      </w:r>
      <w:r w:rsidRPr="00F32269">
        <w:rPr>
          <w:rFonts w:ascii="仿宋" w:eastAsia="仿宋" w:hAnsi="仿宋"/>
          <w:bCs/>
          <w:color w:val="FF0000"/>
          <w:sz w:val="24"/>
        </w:rPr>
        <w:t>15</w:t>
      </w:r>
      <w:r w:rsidRPr="00F32269">
        <w:rPr>
          <w:rFonts w:ascii="仿宋" w:eastAsia="仿宋" w:hAnsi="仿宋" w:hint="eastAsia"/>
          <w:bCs/>
          <w:color w:val="FF0000"/>
          <w:sz w:val="24"/>
        </w:rPr>
        <w:t>日以上向研究生院提出申请，申请获得研究生院批准之前不得自行变更，否则视为违约行为，甲方有权追回全部资助款</w:t>
      </w:r>
      <w:r w:rsidRPr="00F32269">
        <w:rPr>
          <w:rFonts w:ascii="仿宋" w:eastAsia="仿宋" w:hAnsi="仿宋" w:hint="eastAsia"/>
          <w:bCs/>
          <w:sz w:val="24"/>
        </w:rPr>
        <w:t>。</w:t>
      </w:r>
    </w:p>
    <w:p w:rsidR="00EB78C1" w:rsidRPr="004F623C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/>
          <w:bCs/>
          <w:sz w:val="24"/>
        </w:rPr>
      </w:pPr>
      <w:r w:rsidRPr="004F623C">
        <w:rPr>
          <w:rFonts w:ascii="仿宋" w:eastAsia="仿宋" w:hAnsi="仿宋" w:hint="eastAsia"/>
          <w:b/>
          <w:bCs/>
          <w:sz w:val="24"/>
        </w:rPr>
        <w:t>甲方必须按时回国，项目不接受延期回国申请，延期回国者一律视为违约。</w:t>
      </w:r>
    </w:p>
    <w:p w:rsidR="00EB78C1" w:rsidRPr="00D70C67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8.</w:t>
      </w:r>
      <w:r w:rsidRPr="00D70C67">
        <w:rPr>
          <w:rFonts w:ascii="仿宋" w:eastAsia="仿宋" w:hAnsi="仿宋" w:hint="eastAsia"/>
          <w:bCs/>
          <w:sz w:val="24"/>
        </w:rPr>
        <w:t>医科专业学位博士研究生因本项目资助出国时间超过</w:t>
      </w:r>
      <w:r w:rsidRPr="00D70C67">
        <w:rPr>
          <w:rFonts w:ascii="仿宋" w:eastAsia="仿宋" w:hAnsi="仿宋"/>
          <w:bCs/>
          <w:sz w:val="24"/>
        </w:rPr>
        <w:t>3</w:t>
      </w:r>
      <w:r w:rsidRPr="00D70C67">
        <w:rPr>
          <w:rFonts w:ascii="仿宋" w:eastAsia="仿宋" w:hAnsi="仿宋" w:hint="eastAsia"/>
          <w:bCs/>
          <w:sz w:val="24"/>
        </w:rPr>
        <w:t>个月者，必须顺延相应的时间才能申请毕业、学位</w:t>
      </w:r>
      <w:r>
        <w:rPr>
          <w:rFonts w:ascii="仿宋" w:eastAsia="仿宋" w:hAnsi="仿宋" w:hint="eastAsia"/>
          <w:bCs/>
          <w:sz w:val="24"/>
        </w:rPr>
        <w:t>论文</w:t>
      </w:r>
      <w:r w:rsidRPr="00D70C67">
        <w:rPr>
          <w:rFonts w:ascii="仿宋" w:eastAsia="仿宋" w:hAnsi="仿宋" w:hint="eastAsia"/>
          <w:bCs/>
          <w:sz w:val="24"/>
        </w:rPr>
        <w:t>答辩，以保证足够的临床训练时间。</w:t>
      </w:r>
    </w:p>
    <w:p w:rsidR="00EB78C1" w:rsidRPr="008F7AB0" w:rsidRDefault="00EB78C1" w:rsidP="00D70C67">
      <w:pPr>
        <w:tabs>
          <w:tab w:val="num" w:pos="54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9</w:t>
      </w:r>
      <w:r w:rsidRPr="008F7AB0">
        <w:rPr>
          <w:rFonts w:ascii="仿宋" w:eastAsia="仿宋" w:hAnsi="仿宋"/>
          <w:bCs/>
          <w:sz w:val="24"/>
        </w:rPr>
        <w:t>.</w:t>
      </w:r>
      <w:r w:rsidRPr="008F7AB0">
        <w:rPr>
          <w:rFonts w:ascii="仿宋" w:eastAsia="仿宋" w:hAnsi="仿宋" w:hint="eastAsia"/>
          <w:bCs/>
          <w:sz w:val="24"/>
        </w:rPr>
        <w:t>回校后在</w:t>
      </w:r>
      <w:r w:rsidRPr="008F7AB0">
        <w:rPr>
          <w:rFonts w:ascii="仿宋" w:eastAsia="仿宋" w:hAnsi="仿宋"/>
          <w:bCs/>
          <w:sz w:val="24"/>
        </w:rPr>
        <w:t>15</w:t>
      </w:r>
      <w:r w:rsidRPr="008F7AB0">
        <w:rPr>
          <w:rFonts w:ascii="仿宋" w:eastAsia="仿宋" w:hAnsi="仿宋" w:hint="eastAsia"/>
          <w:bCs/>
          <w:sz w:val="24"/>
        </w:rPr>
        <w:t>天内向研究生院培养处提交经</w:t>
      </w:r>
      <w:r>
        <w:rPr>
          <w:rFonts w:ascii="仿宋" w:eastAsia="仿宋" w:hAnsi="仿宋" w:hint="eastAsia"/>
          <w:bCs/>
          <w:sz w:val="24"/>
        </w:rPr>
        <w:t>丙方</w:t>
      </w:r>
      <w:r w:rsidRPr="008F7AB0">
        <w:rPr>
          <w:rFonts w:ascii="仿宋" w:eastAsia="仿宋" w:hAnsi="仿宋" w:hint="eastAsia"/>
          <w:bCs/>
          <w:sz w:val="24"/>
        </w:rPr>
        <w:t>签字同意、院系审核的书面</w:t>
      </w:r>
      <w:r w:rsidRPr="00C20F58">
        <w:rPr>
          <w:rFonts w:ascii="仿宋" w:eastAsia="仿宋" w:hAnsi="仿宋" w:hint="eastAsia"/>
          <w:bCs/>
          <w:sz w:val="24"/>
        </w:rPr>
        <w:t>结项报告，同时提交外方导师的评述意见</w:t>
      </w:r>
      <w:r w:rsidRPr="008F7AB0">
        <w:rPr>
          <w:rFonts w:ascii="仿宋" w:eastAsia="仿宋" w:hAnsi="仿宋" w:hint="eastAsia"/>
          <w:bCs/>
          <w:sz w:val="24"/>
        </w:rPr>
        <w:t>。</w:t>
      </w:r>
    </w:p>
    <w:p w:rsidR="00EB78C1" w:rsidRDefault="00EB78C1" w:rsidP="00D70C67">
      <w:pPr>
        <w:tabs>
          <w:tab w:val="num" w:pos="36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 w:rsidRPr="008F7AB0">
        <w:rPr>
          <w:rFonts w:ascii="仿宋" w:eastAsia="仿宋" w:hAnsi="仿宋" w:hint="eastAsia"/>
          <w:bCs/>
          <w:sz w:val="24"/>
        </w:rPr>
        <w:t>如乙方违反上述承诺，</w:t>
      </w:r>
      <w:r>
        <w:rPr>
          <w:rFonts w:ascii="仿宋" w:eastAsia="仿宋" w:hAnsi="仿宋" w:hint="eastAsia"/>
          <w:bCs/>
          <w:sz w:val="24"/>
        </w:rPr>
        <w:t>甲方有权</w:t>
      </w:r>
      <w:r w:rsidRPr="008F7AB0">
        <w:rPr>
          <w:rFonts w:ascii="仿宋" w:eastAsia="仿宋" w:hAnsi="仿宋" w:hint="eastAsia"/>
          <w:bCs/>
          <w:sz w:val="24"/>
        </w:rPr>
        <w:t>根据《中山大学博士研究生国外访学与国际合作研究项目暂行实施办法》的有关规定做出处理</w:t>
      </w:r>
      <w:r>
        <w:rPr>
          <w:rFonts w:ascii="仿宋" w:eastAsia="仿宋" w:hAnsi="仿宋" w:hint="eastAsia"/>
          <w:bCs/>
          <w:sz w:val="24"/>
        </w:rPr>
        <w:t>，包括但不限于追回全部资助款</w:t>
      </w:r>
      <w:r w:rsidRPr="008F7AB0">
        <w:rPr>
          <w:rFonts w:ascii="仿宋" w:eastAsia="仿宋" w:hAnsi="仿宋" w:hint="eastAsia"/>
          <w:bCs/>
          <w:sz w:val="24"/>
        </w:rPr>
        <w:t>。</w:t>
      </w:r>
      <w:bookmarkStart w:id="0" w:name="_GoBack"/>
      <w:bookmarkEnd w:id="0"/>
    </w:p>
    <w:p w:rsidR="00EB78C1" w:rsidRPr="008F7AB0" w:rsidRDefault="00EB78C1" w:rsidP="00D70C67">
      <w:pPr>
        <w:tabs>
          <w:tab w:val="num" w:pos="36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四、丙方负有共同监管责任，督导学生在国外进行博士学位论文相关的研究工作</w:t>
      </w:r>
      <w:r w:rsidRPr="008F7AB0">
        <w:rPr>
          <w:rFonts w:ascii="仿宋" w:eastAsia="仿宋" w:hAnsi="仿宋"/>
          <w:bCs/>
          <w:sz w:val="24"/>
        </w:rPr>
        <w:t>,</w:t>
      </w:r>
      <w:r>
        <w:rPr>
          <w:rFonts w:ascii="仿宋" w:eastAsia="仿宋" w:hAnsi="仿宋" w:hint="eastAsia"/>
          <w:bCs/>
          <w:sz w:val="24"/>
        </w:rPr>
        <w:t>对乙方相关变更出访计划的申请提出审核意见，并报所在院系、研究生院审批</w:t>
      </w:r>
      <w:r w:rsidRPr="008F7AB0">
        <w:rPr>
          <w:rFonts w:ascii="仿宋" w:eastAsia="仿宋" w:hAnsi="仿宋" w:hint="eastAsia"/>
          <w:bCs/>
          <w:sz w:val="24"/>
        </w:rPr>
        <w:t>。</w:t>
      </w:r>
    </w:p>
    <w:p w:rsidR="00EB78C1" w:rsidRPr="008F7AB0" w:rsidRDefault="00EB78C1" w:rsidP="00D70C67">
      <w:pPr>
        <w:tabs>
          <w:tab w:val="num" w:pos="360"/>
        </w:tabs>
        <w:adjustRightInd w:val="0"/>
        <w:snapToGrid w:val="0"/>
        <w:spacing w:line="360" w:lineRule="auto"/>
        <w:ind w:firstLine="64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五</w:t>
      </w:r>
      <w:r w:rsidRPr="008F7AB0">
        <w:rPr>
          <w:rFonts w:ascii="仿宋" w:eastAsia="仿宋" w:hAnsi="仿宋" w:hint="eastAsia"/>
          <w:bCs/>
          <w:sz w:val="24"/>
        </w:rPr>
        <w:t>、受资助人在国外学习期间暂停发放生活津贴，具体事宜按《中山大学研究生教育奖助金管理暂行办法》执行。</w:t>
      </w:r>
    </w:p>
    <w:p w:rsidR="00EB78C1" w:rsidRPr="008F7AB0" w:rsidRDefault="00EB78C1" w:rsidP="00D70C67">
      <w:pPr>
        <w:pStyle w:val="a3"/>
        <w:tabs>
          <w:tab w:val="num" w:pos="360"/>
        </w:tabs>
        <w:spacing w:line="360" w:lineRule="auto"/>
        <w:ind w:firstLine="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六</w:t>
      </w:r>
      <w:r w:rsidRPr="008F7AB0">
        <w:rPr>
          <w:rFonts w:ascii="仿宋" w:eastAsia="仿宋" w:hAnsi="仿宋" w:hint="eastAsia"/>
          <w:sz w:val="24"/>
        </w:rPr>
        <w:t>、乙方对自己独立在国外学习生活的风险有清醒的认识，承诺出访期间遵守中国以及所在国家和地区的有关法律、法规，尊重当地道德和社会风俗，认真学习，并按时回国报到。乙方承诺对于由于自己过失、他人过失、意外等因素导致的自身人身或财产损失，独立地承担风险或追究有关义务人的责任，不向中山大学提出任何法律方面的要求；由于本人违法和不当行为而引起的一切法律后果由本人承担。</w:t>
      </w:r>
    </w:p>
    <w:p w:rsidR="00EB78C1" w:rsidRPr="008F7AB0" w:rsidRDefault="00EB78C1" w:rsidP="00D70C67">
      <w:pPr>
        <w:pStyle w:val="a3"/>
        <w:tabs>
          <w:tab w:val="num" w:pos="360"/>
        </w:tabs>
        <w:spacing w:line="360" w:lineRule="auto"/>
        <w:ind w:firstLine="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七、</w:t>
      </w:r>
      <w:r w:rsidRPr="008F7AB0">
        <w:rPr>
          <w:rFonts w:ascii="仿宋" w:eastAsia="仿宋" w:hAnsi="仿宋" w:hint="eastAsia"/>
          <w:sz w:val="24"/>
        </w:rPr>
        <w:t>以上协议从签订之日起生效，至乙方回到本校按规定提交书面总结报告，经研究生院验收合格即止。</w:t>
      </w:r>
    </w:p>
    <w:p w:rsidR="00EB78C1" w:rsidRPr="008F7AB0" w:rsidRDefault="00EB78C1" w:rsidP="00D70C67">
      <w:pPr>
        <w:pStyle w:val="a3"/>
        <w:tabs>
          <w:tab w:val="num" w:pos="360"/>
        </w:tabs>
        <w:spacing w:line="360" w:lineRule="auto"/>
        <w:ind w:firstLine="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八、协议书正本一式三份，甲方、</w:t>
      </w:r>
      <w:r w:rsidRPr="008F7AB0">
        <w:rPr>
          <w:rFonts w:ascii="仿宋" w:eastAsia="仿宋" w:hAnsi="仿宋" w:hint="eastAsia"/>
          <w:sz w:val="24"/>
        </w:rPr>
        <w:t>乙方</w:t>
      </w:r>
      <w:r>
        <w:rPr>
          <w:rFonts w:ascii="仿宋" w:eastAsia="仿宋" w:hAnsi="仿宋" w:hint="eastAsia"/>
          <w:sz w:val="24"/>
        </w:rPr>
        <w:t>、丙方</w:t>
      </w:r>
      <w:r w:rsidRPr="008F7AB0">
        <w:rPr>
          <w:rFonts w:ascii="仿宋" w:eastAsia="仿宋" w:hAnsi="仿宋" w:hint="eastAsia"/>
          <w:sz w:val="24"/>
        </w:rPr>
        <w:t>各持一份，具有同等效力。</w:t>
      </w: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甲方：中山大学研究生院（盖章）</w:t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乙方：博士研究生丙方：博士生导师</w:t>
      </w: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代表签字：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签字：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签字：</w:t>
      </w:r>
    </w:p>
    <w:p w:rsidR="00EB78C1" w:rsidRDefault="00EB78C1" w:rsidP="008F7AB0">
      <w:pPr>
        <w:adjustRightInd w:val="0"/>
        <w:snapToGrid w:val="0"/>
        <w:spacing w:line="360" w:lineRule="auto"/>
        <w:ind w:left="42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B78C1" w:rsidRPr="008F7AB0" w:rsidRDefault="00EB78C1" w:rsidP="008F7AB0">
      <w:pPr>
        <w:adjustRightInd w:val="0"/>
        <w:snapToGrid w:val="0"/>
        <w:spacing w:line="360" w:lineRule="auto"/>
        <w:ind w:left="840" w:firstLine="420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年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月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日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年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月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日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年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月</w:t>
      </w:r>
      <w:r>
        <w:rPr>
          <w:rFonts w:eastAsia="楷体_GB2312"/>
          <w:sz w:val="24"/>
        </w:rPr>
        <w:tab/>
      </w:r>
      <w:r>
        <w:rPr>
          <w:rFonts w:eastAsia="楷体_GB2312"/>
          <w:sz w:val="24"/>
        </w:rPr>
        <w:tab/>
      </w:r>
      <w:r>
        <w:rPr>
          <w:rFonts w:eastAsia="楷体_GB2312" w:hint="eastAsia"/>
          <w:sz w:val="24"/>
        </w:rPr>
        <w:t>日</w:t>
      </w:r>
    </w:p>
    <w:sectPr w:rsidR="00EB78C1" w:rsidRPr="008F7AB0" w:rsidSect="005E57A5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D7" w:rsidRDefault="005A0AD7" w:rsidP="00813AFE">
      <w:r>
        <w:separator/>
      </w:r>
    </w:p>
  </w:endnote>
  <w:endnote w:type="continuationSeparator" w:id="0">
    <w:p w:rsidR="005A0AD7" w:rsidRDefault="005A0AD7" w:rsidP="0081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D7" w:rsidRDefault="005A0AD7" w:rsidP="00813AFE">
      <w:r>
        <w:separator/>
      </w:r>
    </w:p>
  </w:footnote>
  <w:footnote w:type="continuationSeparator" w:id="0">
    <w:p w:rsidR="005A0AD7" w:rsidRDefault="005A0AD7" w:rsidP="0081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C9"/>
    <w:rsid w:val="00030079"/>
    <w:rsid w:val="000B3607"/>
    <w:rsid w:val="000D29C1"/>
    <w:rsid w:val="000F3B26"/>
    <w:rsid w:val="00147DCE"/>
    <w:rsid w:val="00176EBF"/>
    <w:rsid w:val="00186B87"/>
    <w:rsid w:val="002360D0"/>
    <w:rsid w:val="002856E7"/>
    <w:rsid w:val="002B6449"/>
    <w:rsid w:val="002D2A5E"/>
    <w:rsid w:val="002F1509"/>
    <w:rsid w:val="00303F68"/>
    <w:rsid w:val="00315A66"/>
    <w:rsid w:val="00315C45"/>
    <w:rsid w:val="003365E7"/>
    <w:rsid w:val="00347115"/>
    <w:rsid w:val="003D0369"/>
    <w:rsid w:val="003F3D72"/>
    <w:rsid w:val="004C7460"/>
    <w:rsid w:val="004E1715"/>
    <w:rsid w:val="004F623C"/>
    <w:rsid w:val="00521BB8"/>
    <w:rsid w:val="0053781C"/>
    <w:rsid w:val="0054290E"/>
    <w:rsid w:val="00590D1E"/>
    <w:rsid w:val="005A0AD7"/>
    <w:rsid w:val="005E57A5"/>
    <w:rsid w:val="006741BC"/>
    <w:rsid w:val="006B7AC7"/>
    <w:rsid w:val="006C59CF"/>
    <w:rsid w:val="006C7742"/>
    <w:rsid w:val="00705070"/>
    <w:rsid w:val="00724072"/>
    <w:rsid w:val="00813AFE"/>
    <w:rsid w:val="008161DB"/>
    <w:rsid w:val="008A05D1"/>
    <w:rsid w:val="008F7AB0"/>
    <w:rsid w:val="009108F9"/>
    <w:rsid w:val="0091389D"/>
    <w:rsid w:val="0092169C"/>
    <w:rsid w:val="00956BED"/>
    <w:rsid w:val="009905C9"/>
    <w:rsid w:val="00A01297"/>
    <w:rsid w:val="00A20FB5"/>
    <w:rsid w:val="00A614D2"/>
    <w:rsid w:val="00A80CDA"/>
    <w:rsid w:val="00AB7541"/>
    <w:rsid w:val="00B216EE"/>
    <w:rsid w:val="00B94F86"/>
    <w:rsid w:val="00BB1020"/>
    <w:rsid w:val="00C20F58"/>
    <w:rsid w:val="00C36DDD"/>
    <w:rsid w:val="00C56296"/>
    <w:rsid w:val="00CB3091"/>
    <w:rsid w:val="00CD2270"/>
    <w:rsid w:val="00D31C46"/>
    <w:rsid w:val="00D435B9"/>
    <w:rsid w:val="00D46297"/>
    <w:rsid w:val="00D70C67"/>
    <w:rsid w:val="00DC66C0"/>
    <w:rsid w:val="00DD5FFF"/>
    <w:rsid w:val="00E26C8E"/>
    <w:rsid w:val="00E62FD8"/>
    <w:rsid w:val="00E67BA8"/>
    <w:rsid w:val="00E84023"/>
    <w:rsid w:val="00E976E0"/>
    <w:rsid w:val="00EA497B"/>
    <w:rsid w:val="00EB78C1"/>
    <w:rsid w:val="00EC750F"/>
    <w:rsid w:val="00F32269"/>
    <w:rsid w:val="00F34704"/>
    <w:rsid w:val="00F50E79"/>
    <w:rsid w:val="00F51592"/>
    <w:rsid w:val="00FB223B"/>
    <w:rsid w:val="00FC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C329FB5-B54C-4E0C-8738-154BF2D6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905C9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character" w:customStyle="1" w:styleId="Char">
    <w:name w:val="正文文本 Char"/>
    <w:basedOn w:val="a0"/>
    <w:link w:val="a3"/>
    <w:uiPriority w:val="99"/>
    <w:semiHidden/>
    <w:rsid w:val="00897408"/>
    <w:rPr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rsid w:val="00A80CD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A80CDA"/>
    <w:rPr>
      <w:kern w:val="2"/>
      <w:sz w:val="18"/>
    </w:rPr>
  </w:style>
  <w:style w:type="paragraph" w:styleId="a5">
    <w:name w:val="header"/>
    <w:basedOn w:val="a"/>
    <w:link w:val="Char1"/>
    <w:uiPriority w:val="99"/>
    <w:rsid w:val="0081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13AFE"/>
    <w:rPr>
      <w:kern w:val="2"/>
      <w:sz w:val="18"/>
    </w:rPr>
  </w:style>
  <w:style w:type="paragraph" w:styleId="a6">
    <w:name w:val="footer"/>
    <w:basedOn w:val="a"/>
    <w:link w:val="Char2"/>
    <w:uiPriority w:val="99"/>
    <w:rsid w:val="0081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813AF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4C9E-DF59-437D-A9BB-BA454308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>graduate school(pyc)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qixinghua</dc:creator>
  <cp:lastModifiedBy>Zhao</cp:lastModifiedBy>
  <cp:revision>4</cp:revision>
  <cp:lastPrinted>2017-12-21T04:07:00Z</cp:lastPrinted>
  <dcterms:created xsi:type="dcterms:W3CDTF">2019-01-18T06:58:00Z</dcterms:created>
  <dcterms:modified xsi:type="dcterms:W3CDTF">2019-04-10T02:06:00Z</dcterms:modified>
</cp:coreProperties>
</file>